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00FC" w:rsidRPr="004E00FC" w:rsidRDefault="004E00FC" w:rsidP="004E00FC">
      <w:pPr>
        <w:shd w:val="clear" w:color="auto" w:fill="FFFFFF"/>
        <w:spacing w:after="0" w:line="240" w:lineRule="auto"/>
        <w:rPr>
          <w:rFonts w:ascii="Calibri" w:eastAsia="Times New Roman" w:hAnsi="Calibri" w:cs="Calibri"/>
          <w:color w:val="000000"/>
          <w:lang w:eastAsia="ru-RU"/>
        </w:rPr>
      </w:pPr>
      <w:r w:rsidRPr="004E00FC">
        <w:rPr>
          <w:rFonts w:ascii="Times New Roman" w:eastAsia="Times New Roman" w:hAnsi="Times New Roman" w:cs="Times New Roman"/>
          <w:b/>
          <w:bCs/>
          <w:color w:val="000000"/>
          <w:sz w:val="28"/>
          <w:szCs w:val="28"/>
          <w:lang w:eastAsia="ru-RU"/>
        </w:rPr>
        <w:t>Тема:</w:t>
      </w:r>
      <w:r>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color w:val="000000"/>
          <w:sz w:val="28"/>
          <w:szCs w:val="28"/>
          <w:lang w:val="tt-RU" w:eastAsia="ru-RU"/>
        </w:rPr>
        <w:t>Якташ язучылар әсәрләрендә туган як табигате</w:t>
      </w:r>
      <w:r w:rsidRPr="004E00FC">
        <w:rPr>
          <w:rFonts w:ascii="Times New Roman" w:eastAsia="Times New Roman" w:hAnsi="Times New Roman" w:cs="Times New Roman"/>
          <w:color w:val="000000"/>
          <w:sz w:val="28"/>
          <w:szCs w:val="28"/>
          <w:lang w:eastAsia="ru-RU"/>
        </w:rPr>
        <w:t xml:space="preserve"> ”</w:t>
      </w:r>
    </w:p>
    <w:p w:rsidR="004E00FC" w:rsidRPr="004E00FC" w:rsidRDefault="004E00FC" w:rsidP="004E00FC">
      <w:pPr>
        <w:shd w:val="clear" w:color="auto" w:fill="FFFFFF"/>
        <w:spacing w:after="0" w:line="240" w:lineRule="auto"/>
        <w:rPr>
          <w:rFonts w:ascii="Calibri" w:eastAsia="Times New Roman" w:hAnsi="Calibri" w:cs="Calibri"/>
          <w:color w:val="000000"/>
          <w:lang w:eastAsia="ru-RU"/>
        </w:rPr>
      </w:pPr>
      <w:r w:rsidRPr="004E00FC">
        <w:rPr>
          <w:rFonts w:ascii="Times New Roman" w:eastAsia="Times New Roman" w:hAnsi="Times New Roman" w:cs="Times New Roman"/>
          <w:b/>
          <w:bCs/>
          <w:color w:val="000000"/>
          <w:sz w:val="28"/>
          <w:szCs w:val="28"/>
          <w:lang w:eastAsia="ru-RU"/>
        </w:rPr>
        <w:t> Максатлар:</w:t>
      </w:r>
    </w:p>
    <w:p w:rsidR="004E00FC" w:rsidRPr="004E00FC" w:rsidRDefault="004E00FC" w:rsidP="004E00FC">
      <w:pPr>
        <w:shd w:val="clear" w:color="auto" w:fill="FFFFFF"/>
        <w:spacing w:after="0" w:line="240" w:lineRule="auto"/>
        <w:rPr>
          <w:rFonts w:ascii="Calibri" w:eastAsia="Times New Roman" w:hAnsi="Calibri" w:cs="Calibri"/>
          <w:color w:val="000000"/>
          <w:lang w:eastAsia="ru-RU"/>
        </w:rPr>
      </w:pPr>
      <w:r w:rsidRPr="004E00FC">
        <w:rPr>
          <w:rFonts w:ascii="Times New Roman" w:eastAsia="Times New Roman" w:hAnsi="Times New Roman" w:cs="Times New Roman"/>
          <w:color w:val="000000"/>
          <w:sz w:val="28"/>
          <w:szCs w:val="28"/>
          <w:lang w:eastAsia="ru-RU"/>
        </w:rPr>
        <w:t>- эзләнергә, мөстәкыйль эшләргә өйрәтү;</w:t>
      </w:r>
    </w:p>
    <w:p w:rsidR="004E00FC" w:rsidRPr="004E00FC" w:rsidRDefault="004E00FC" w:rsidP="004E00FC">
      <w:pPr>
        <w:shd w:val="clear" w:color="auto" w:fill="FFFFFF"/>
        <w:spacing w:after="0" w:line="240" w:lineRule="auto"/>
        <w:rPr>
          <w:rFonts w:ascii="Calibri" w:eastAsia="Times New Roman" w:hAnsi="Calibri" w:cs="Calibri"/>
          <w:color w:val="000000"/>
          <w:lang w:eastAsia="ru-RU"/>
        </w:rPr>
      </w:pPr>
      <w:r w:rsidRPr="004E00FC">
        <w:rPr>
          <w:rFonts w:ascii="Times New Roman" w:eastAsia="Times New Roman" w:hAnsi="Times New Roman" w:cs="Times New Roman"/>
          <w:color w:val="000000"/>
          <w:sz w:val="28"/>
          <w:szCs w:val="28"/>
          <w:lang w:eastAsia="ru-RU"/>
        </w:rPr>
        <w:t>- </w:t>
      </w:r>
      <w:r w:rsidRPr="004E00FC">
        <w:rPr>
          <w:rFonts w:ascii="Times New Roman" w:eastAsia="Times New Roman" w:hAnsi="Times New Roman" w:cs="Times New Roman"/>
          <w:color w:val="000000"/>
          <w:sz w:val="28"/>
          <w:szCs w:val="28"/>
          <w:shd w:val="clear" w:color="auto" w:fill="FFFFFF"/>
          <w:lang w:eastAsia="ru-RU"/>
        </w:rPr>
        <w:t>туган төбәгебезнең матур табигатенә сакчыл караш, ихтирам хисе, экологик культура тәрбияләү.</w:t>
      </w:r>
    </w:p>
    <w:p w:rsidR="004E00FC" w:rsidRPr="004E00FC" w:rsidRDefault="004E00FC" w:rsidP="004E00FC">
      <w:pPr>
        <w:shd w:val="clear" w:color="auto" w:fill="FFFFFF"/>
        <w:spacing w:after="0" w:line="240" w:lineRule="auto"/>
        <w:rPr>
          <w:rFonts w:ascii="Calibri" w:eastAsia="Times New Roman" w:hAnsi="Calibri" w:cs="Calibri"/>
          <w:color w:val="000000"/>
          <w:lang w:eastAsia="ru-RU"/>
        </w:rPr>
      </w:pPr>
      <w:r w:rsidRPr="004E00FC">
        <w:rPr>
          <w:rFonts w:ascii="Times New Roman" w:eastAsia="Times New Roman" w:hAnsi="Times New Roman" w:cs="Times New Roman"/>
          <w:b/>
          <w:bCs/>
          <w:color w:val="000000"/>
          <w:sz w:val="28"/>
          <w:szCs w:val="28"/>
          <w:lang w:eastAsia="ru-RU"/>
        </w:rPr>
        <w:t>Җиһаз: </w:t>
      </w:r>
      <w:r w:rsidRPr="004E00FC">
        <w:rPr>
          <w:rFonts w:ascii="Times New Roman" w:eastAsia="Times New Roman" w:hAnsi="Times New Roman" w:cs="Times New Roman"/>
          <w:color w:val="000000"/>
          <w:sz w:val="28"/>
          <w:szCs w:val="28"/>
          <w:lang w:eastAsia="ru-RU"/>
        </w:rPr>
        <w:t> Презентация,  интерактив такта</w:t>
      </w:r>
    </w:p>
    <w:p w:rsidR="004E00FC" w:rsidRPr="004E00FC" w:rsidRDefault="004E00FC" w:rsidP="004E00FC">
      <w:pPr>
        <w:spacing w:after="0" w:line="240" w:lineRule="auto"/>
        <w:rPr>
          <w:rFonts w:ascii="Times New Roman" w:eastAsia="Times New Roman" w:hAnsi="Times New Roman" w:cs="Times New Roman"/>
          <w:color w:val="000000"/>
          <w:sz w:val="24"/>
          <w:szCs w:val="24"/>
          <w:lang w:eastAsia="ru-RU"/>
        </w:rPr>
      </w:pPr>
      <w:r w:rsidRPr="004E00FC">
        <w:rPr>
          <w:rFonts w:ascii="Times New Roman" w:eastAsia="Times New Roman" w:hAnsi="Times New Roman" w:cs="Times New Roman"/>
          <w:color w:val="000000"/>
          <w:sz w:val="27"/>
          <w:szCs w:val="27"/>
          <w:u w:val="single"/>
          <w:shd w:val="clear" w:color="auto" w:fill="FFFFFF"/>
          <w:lang w:eastAsia="ru-RU"/>
        </w:rPr>
        <w:t>Укытучының кереш сүзе.</w:t>
      </w:r>
      <w:r>
        <w:rPr>
          <w:rFonts w:ascii="Times New Roman" w:eastAsia="Times New Roman" w:hAnsi="Times New Roman" w:cs="Times New Roman"/>
          <w:color w:val="000000"/>
          <w:sz w:val="27"/>
          <w:szCs w:val="27"/>
          <w:lang w:eastAsia="ru-RU"/>
        </w:rPr>
        <w:br/>
      </w:r>
      <w:r w:rsidRPr="004E00FC">
        <w:rPr>
          <w:rFonts w:ascii="Times New Roman" w:eastAsia="Times New Roman" w:hAnsi="Times New Roman" w:cs="Times New Roman"/>
          <w:color w:val="000000"/>
          <w:sz w:val="27"/>
          <w:szCs w:val="27"/>
          <w:shd w:val="clear" w:color="auto" w:fill="FFFFFF"/>
          <w:lang w:eastAsia="ru-RU"/>
        </w:rPr>
        <w:t>Азнакай - безнең туган ягыбыз. Ул республикабызның көн чыгышында урнашкан. Азнакай төбәгенә килгән һәр кеше аның гаҗәеп матур табигатенә, кешеләрнең нечкә күңеллелегенә, рухи гүзәллегенә сокланып туя алмый. Районыбыз территориясе беунча агучы Ык елгасы, аның янәшәсендәге күлле әрәмәлекләре, болыннар, табигатьнең матур төрле манзараларына бай күренешләр хакында күп сөйләргә мөмкин. Без бүген үзебезнең якның шифалы суларын эчеп, сихәтле тау һавасын сулап үскән шагыйрьләр, язучылар турында сөйләрбез, аларның туган як турында язган шигырьләре белән танышырбыз.</w:t>
      </w:r>
      <w:r>
        <w:rPr>
          <w:rFonts w:ascii="Times New Roman" w:eastAsia="Times New Roman" w:hAnsi="Times New Roman" w:cs="Times New Roman"/>
          <w:color w:val="000000"/>
          <w:sz w:val="27"/>
          <w:szCs w:val="27"/>
          <w:lang w:eastAsia="ru-RU"/>
        </w:rPr>
        <w:br/>
      </w:r>
      <w:r w:rsidRPr="004E00FC">
        <w:rPr>
          <w:rFonts w:ascii="Times New Roman" w:eastAsia="Times New Roman" w:hAnsi="Times New Roman" w:cs="Times New Roman"/>
          <w:color w:val="000000"/>
          <w:sz w:val="27"/>
          <w:szCs w:val="27"/>
          <w:lang w:eastAsia="ru-RU"/>
        </w:rPr>
        <w:br/>
      </w:r>
      <w:r w:rsidRPr="004E00FC">
        <w:rPr>
          <w:rFonts w:ascii="Times New Roman" w:eastAsia="Times New Roman" w:hAnsi="Times New Roman" w:cs="Times New Roman"/>
          <w:color w:val="000000"/>
          <w:sz w:val="24"/>
          <w:szCs w:val="24"/>
          <w:shd w:val="clear" w:color="auto" w:fill="FFFFFF"/>
          <w:lang w:eastAsia="ru-RU"/>
        </w:rPr>
        <w:t>Гөлләр йөзе ачылмаган,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Үләннәр әле чыкта.</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Чыгып китәм сагышлардан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Йорәк кысылган чакта.</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Күкрәгеңә сыеныйм бер,</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И туган җир – анам син!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Син тудырган, син үстергән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Бер нарасый балаң мин.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Шигыйрь укыйм - үзем шагыйрь,</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Үзем тыңлыйм – хөкемдар.</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Шушы кырга, шушы җиргә</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7"/>
          <w:szCs w:val="27"/>
          <w:lang w:eastAsia="ru-RU"/>
        </w:rPr>
        <w:br/>
      </w:r>
      <w:r w:rsidRPr="004E00FC">
        <w:rPr>
          <w:rFonts w:ascii="Times New Roman" w:eastAsia="Times New Roman" w:hAnsi="Times New Roman" w:cs="Times New Roman"/>
          <w:color w:val="000000"/>
          <w:sz w:val="27"/>
          <w:szCs w:val="27"/>
          <w:shd w:val="clear" w:color="auto" w:fill="FFFFFF"/>
          <w:lang w:eastAsia="ru-RU"/>
        </w:rPr>
        <w:t>Җырларга бит хакым бар.</w:t>
      </w:r>
      <w:r>
        <w:rPr>
          <w:rFonts w:ascii="Times New Roman" w:eastAsia="Times New Roman" w:hAnsi="Times New Roman" w:cs="Times New Roman"/>
          <w:color w:val="000000"/>
          <w:sz w:val="27"/>
          <w:szCs w:val="27"/>
          <w:lang w:eastAsia="ru-RU"/>
        </w:rPr>
        <w:br/>
      </w:r>
      <w:r w:rsidRPr="004E00FC">
        <w:rPr>
          <w:rFonts w:ascii="Times New Roman" w:eastAsia="Times New Roman" w:hAnsi="Times New Roman" w:cs="Times New Roman"/>
          <w:color w:val="000000"/>
          <w:sz w:val="24"/>
          <w:szCs w:val="24"/>
          <w:u w:val="single"/>
          <w:shd w:val="clear" w:color="auto" w:fill="FFFFFF"/>
          <w:lang w:eastAsia="ru-RU"/>
        </w:rPr>
        <w:t>Укытучы</w:t>
      </w:r>
      <w:r w:rsidRPr="004E00FC">
        <w:rPr>
          <w:rFonts w:ascii="Times New Roman" w:eastAsia="Times New Roman" w:hAnsi="Times New Roman" w:cs="Times New Roman"/>
          <w:color w:val="000000"/>
          <w:sz w:val="24"/>
          <w:szCs w:val="24"/>
          <w:shd w:val="clear" w:color="auto" w:fill="FFFFFF"/>
          <w:lang w:eastAsia="ru-RU"/>
        </w:rPr>
        <w:t> . Туган ягыбызның кырларына, җиренә гашыйк кешеләр яши бездә. Иҗат кешеләре өчен туган як басу – кырлары рухи азык та булып тора. Минем кулымда җирне, кешеләрнең йөрәк тибешен тоеп, шулардан иһам алып язылган “Җир китабы” (китап күрсәтелә).Бу китап авторы турында ниләр беләсез? Нинди шигырьләрен укыганыгыз бар?</w:t>
      </w:r>
      <w:r w:rsidRPr="004E00FC">
        <w:rPr>
          <w:rFonts w:ascii="Times New Roman" w:eastAsia="Times New Roman" w:hAnsi="Times New Roman" w:cs="Times New Roman"/>
          <w:color w:val="000000"/>
          <w:sz w:val="24"/>
          <w:szCs w:val="24"/>
          <w:lang w:eastAsia="ru-RU"/>
        </w:rPr>
        <w:br/>
        <w:t>Китап авторы – Илдус Сабир улы Гыйләҗев. Ул Азнакай районы Урсай авылында туган. Чалпы урта мәктәбен тәмамлаган. Озак еллар Чалпыда колхоз председәтеле булып эшләгән. Хезмәтендәге уңышлары өчен “Почет Билгесе” ордены, ВДНХның көмеш медале белән бүләкләнгән СССР Министырлар Советы премиясе лауреаты исеменә лаек булган.</w:t>
      </w:r>
      <w:r w:rsidRPr="004E00FC">
        <w:rPr>
          <w:rFonts w:ascii="Times New Roman" w:eastAsia="Times New Roman" w:hAnsi="Times New Roman" w:cs="Times New Roman"/>
          <w:color w:val="000000"/>
          <w:sz w:val="24"/>
          <w:szCs w:val="24"/>
          <w:lang w:eastAsia="ru-RU"/>
        </w:rPr>
        <w:br/>
        <w:t>И.Гыйләҗев 1990 елдан Тат Язучылар берлеге әгъзәсе. Аның “Хак сүз”, “Серле мәгарә”, “Чатыртау тылсымы”, “Өмет” һ.б.шигырь җыентыклары бар. Шагыйрь Мәхмүт Хәсәнов һәм Һади Такташ бүләкләре лауреаты.</w:t>
      </w:r>
    </w:p>
    <w:p w:rsidR="004E00FC" w:rsidRPr="004E00FC" w:rsidRDefault="004E00FC" w:rsidP="004E00FC">
      <w:pPr>
        <w:spacing w:line="240" w:lineRule="auto"/>
        <w:rPr>
          <w:rFonts w:ascii="Times New Roman" w:eastAsia="Times New Roman" w:hAnsi="Times New Roman" w:cs="Times New Roman"/>
          <w:color w:val="000000"/>
          <w:sz w:val="24"/>
          <w:szCs w:val="24"/>
          <w:shd w:val="clear" w:color="auto" w:fill="FFFFFF"/>
          <w:lang w:eastAsia="ru-RU"/>
        </w:rPr>
      </w:pP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u w:val="single"/>
          <w:shd w:val="clear" w:color="auto" w:fill="FFFFFF"/>
          <w:lang w:eastAsia="ru-RU"/>
        </w:rPr>
        <w:t>Укытучы: </w:t>
      </w:r>
      <w:r w:rsidRPr="004E00FC">
        <w:rPr>
          <w:rFonts w:ascii="Times New Roman" w:eastAsia="Times New Roman" w:hAnsi="Times New Roman" w:cs="Times New Roman"/>
          <w:color w:val="000000"/>
          <w:sz w:val="24"/>
          <w:szCs w:val="24"/>
          <w:shd w:val="clear" w:color="auto" w:fill="FFFFFF"/>
          <w:lang w:eastAsia="ru-RU"/>
        </w:rPr>
        <w:t>Күңел биреп укысагыз,сез китаптагы һәр шигырьдә туган җиребезнең моңын, җылысын, шул җирне бизәүче хезмәт кешесенең сулышын тоярсыз.</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lastRenderedPageBreak/>
        <w:t>Бер укучы “Җир китабы” шигырен укый.</w:t>
      </w:r>
      <w:r>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Табигатьнең холкын аңлый белгән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Кеше җирне дөрес эшкәртә.</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Борынгыдан килгән сынамышлар</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Күп нәрсәне алдан искәртә.</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Миләш уңган елны арыш уңа,</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Эссе җәйдә тары котыра.</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Туганда ай туры утырдисә,</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Иртәгә үк яңгыр тотына.</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Каен бөреләре яшелләнсә,</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Басу сөреп чәчәм бодайны,</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Ябуныга балан туй яулыгы –</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Чәчеп куям карабодайны.</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Чык төшмәсә, кичкә болыт килә,</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Көньяк ңиле коры булучан.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Яфрак селкенсә дә мәгънә эзлим,</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Җир кешесе сизгер торучан.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Табигатькә шулай яраклашам,</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Зирәк әйтелмешләр аркылы.</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Алар ялгыштырмый, аларда бит</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Кырык буын кеше акылы.</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Сынамышның юктыр үз авторы,</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Җир китабы күмәк языла.</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Олы бәхет, әгәр шул китапка</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Кертә алсаң өлеш аз гына.</w:t>
      </w:r>
      <w:r>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u w:val="single"/>
          <w:shd w:val="clear" w:color="auto" w:fill="FFFFFF"/>
          <w:lang w:eastAsia="ru-RU"/>
        </w:rPr>
        <w:t>Укытучы:</w:t>
      </w:r>
      <w:r>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 xml:space="preserve">Шагыйрь үзе күргән,үзе тотып караган, аяк басканнардан рухлана. Димәк, аның илһамчысы Азнакай ягы, ямьле Ык буйлары. Юкка гына Нур Әхмәдиев “Чатыртау тылсымы” дигән җыентыкта шагыйрьне “Туган як җырчысы” дип атамаган. И.Гыйләҗевнең күп кенә шигырьләре, чыннан да, </w:t>
      </w:r>
      <w:r w:rsidRPr="004E00FC">
        <w:rPr>
          <w:rFonts w:ascii="Times New Roman" w:eastAsia="Times New Roman" w:hAnsi="Times New Roman" w:cs="Times New Roman"/>
          <w:color w:val="000000"/>
          <w:sz w:val="24"/>
          <w:szCs w:val="24"/>
          <w:shd w:val="clear" w:color="auto" w:fill="FFFFFF"/>
          <w:lang w:eastAsia="ru-RU"/>
        </w:rPr>
        <w:lastRenderedPageBreak/>
        <w:t>җыр булып та яңгырый.</w:t>
      </w:r>
      <w:r w:rsidRPr="004E00FC">
        <w:rPr>
          <w:rFonts w:ascii="Times New Roman" w:eastAsia="Times New Roman" w:hAnsi="Times New Roman" w:cs="Times New Roman"/>
          <w:color w:val="000000"/>
          <w:sz w:val="24"/>
          <w:szCs w:val="24"/>
          <w:lang w:eastAsia="ru-RU"/>
        </w:rPr>
        <w:br/>
      </w:r>
    </w:p>
    <w:p w:rsidR="00F07330" w:rsidRPr="00A92A8B" w:rsidRDefault="004E00FC" w:rsidP="004E00FC">
      <w:pPr>
        <w:spacing w:line="240" w:lineRule="auto"/>
        <w:rPr>
          <w:rFonts w:ascii="Times New Roman" w:eastAsia="Times New Roman" w:hAnsi="Times New Roman" w:cs="Times New Roman"/>
          <w:color w:val="000000"/>
          <w:sz w:val="24"/>
          <w:szCs w:val="24"/>
          <w:lang w:eastAsia="ru-RU"/>
        </w:rPr>
      </w:pPr>
      <w:r w:rsidRPr="004E00FC">
        <w:rPr>
          <w:rFonts w:ascii="Times New Roman" w:eastAsia="Times New Roman" w:hAnsi="Times New Roman" w:cs="Times New Roman"/>
          <w:color w:val="000000"/>
          <w:sz w:val="24"/>
          <w:szCs w:val="24"/>
          <w:shd w:val="clear" w:color="auto" w:fill="FFFFFF"/>
          <w:lang w:eastAsia="ru-RU"/>
        </w:rPr>
        <w:t>Укытучы:Әйе, төбәгебездәге горур Чатыр тавының биеклеген һәм бөеклеген дә иң әүвәл Илдус Гыйләҗев һәм Марсель Галиевлар дөньяга танытты.</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i/>
          <w:iCs/>
          <w:color w:val="666666"/>
          <w:sz w:val="24"/>
          <w:szCs w:val="24"/>
          <w:shd w:val="clear" w:color="auto" w:fill="FFFFFF"/>
          <w:lang w:eastAsia="ru-RU"/>
        </w:rPr>
        <w:t>^</w:t>
      </w:r>
      <w:r w:rsidRPr="004E00FC">
        <w:rPr>
          <w:rFonts w:ascii="Times New Roman" w:eastAsia="Times New Roman" w:hAnsi="Times New Roman" w:cs="Times New Roman"/>
          <w:i/>
          <w:iCs/>
          <w:color w:val="000000"/>
          <w:sz w:val="24"/>
          <w:szCs w:val="24"/>
          <w:shd w:val="clear" w:color="auto" w:fill="FFFFFF"/>
          <w:lang w:eastAsia="ru-RU"/>
        </w:rPr>
        <w:t> Укучы Марсель Галиевның “Чатыр тау җиле” нәсерен укый.</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Исәнме, мәгърур тау!</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Туган як тәхете- Чатыр тау, исәнме!..</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Бакый заманнарда, дәһшәтле бозлык чорында мамонтларның күз укарашын хәтеренә сеңдереп калыккансың да, бүген инде туган ягымның йөзек кашы булып, күпме күңелләрне әсир иткәнсең.</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Янәшәңдәге дулкын-дулкын таулар иңенә басып меник әле синең ияреңә.</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И бу җиһангның гадел минутлары...</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И бу җанның убылыр упканнары...</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Ә җиле...</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Рәхмәт сиңа, Чатыр тау җиле! Күңелдәге юшкынны, гөнахларны таркан өчен мең рәхмәт сиңа!</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Укытучы: Азнакай горурлыгы Чатыр тау иҗат кешеләренең берсен дә битараф калдырмый.</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Азнакай тавы – Чатыр тау!</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Уралдан соңгы дулкын!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Күкрәктә күтшреп йөрттем</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Мин шул дулкыннар халкын. –</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Бу шигырь юлларын кем язган? Аның тагын нинди шигырьләре сезгә таныш?</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Безнең як урманнары- тоташ каенлык. Яшь,төз, шәмдәй зифа буйлы, ап-ак тәнле каеннар арасында йөргәндә Һ.Такташның “Бер җирдә юк андый ак каеннар...” дигән юлларның мәгънәсенә төшенәсең. Каеннарның мондый хозурлыгы, чыннан да, Такташны да, безнең як шагыйрьләрен дә иҗатка илһамландырган. Әсәй ягы каеннарына сарылып үскән Н.Әхмәдиев аларга мәдхия җырлый.</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Шатлык атомы син, каенкаем-</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Яңа сауган сөттә коенган.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Синең хакта хәтта ялгышып та</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Начар сөйләү бездә тыелган.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Шушы шакшы тормыш дингезендә</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Бу сафлыкны кайдан аласың?</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lastRenderedPageBreak/>
        <w:t>Хак Тәгалә сине бар кылгандыр</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Сөендерер өчен баласын.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Син дә, бәлки, эчтән сызланасың,</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Син дә, бәлки, эчтән янасың.</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Минем өчен мәңге сер сандыгы,</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Минем өчен йәрчак яңа син.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Бар да гашыйк сиңа:</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Усакларның</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Ничек көнләшүен күр инде!</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Киләчәккә кадәр алып бар син-</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shd w:val="clear" w:color="auto" w:fill="FFFFFF"/>
          <w:lang w:eastAsia="ru-RU"/>
        </w:rPr>
        <w:t>Тузларыңа язам серемне.</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u w:val="single"/>
          <w:shd w:val="clear" w:color="auto" w:fill="FFFFFF"/>
          <w:lang w:eastAsia="ru-RU"/>
        </w:rPr>
        <w:t>Укытучы:</w:t>
      </w:r>
      <w:r w:rsidRPr="004E00FC">
        <w:rPr>
          <w:rFonts w:ascii="Times New Roman" w:eastAsia="Times New Roman" w:hAnsi="Times New Roman" w:cs="Times New Roman"/>
          <w:color w:val="000000"/>
          <w:sz w:val="24"/>
          <w:szCs w:val="24"/>
          <w:shd w:val="clear" w:color="auto" w:fill="FFFFFF"/>
          <w:lang w:eastAsia="ru-RU"/>
        </w:rPr>
        <w:t> Н.Әхмәдиевның туган як табигатенә хозурланып язган тагын нинди шигыре сезгә таныш? Шагыйрь турында ниләр әйтә аласыз?</w:t>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r w:rsidRPr="004E00FC">
        <w:rPr>
          <w:rFonts w:ascii="Times New Roman" w:eastAsia="Times New Roman" w:hAnsi="Times New Roman" w:cs="Times New Roman"/>
          <w:color w:val="000000"/>
          <w:sz w:val="24"/>
          <w:szCs w:val="24"/>
          <w:lang w:eastAsia="ru-RU"/>
        </w:rPr>
        <w:br/>
      </w:r>
      <w:hyperlink r:id="rId5" w:history="1">
        <w:r w:rsidR="00A92A8B">
          <w:rPr>
            <w:rStyle w:val="a3"/>
          </w:rPr>
          <w:t>https://ppt-online.org/570966</w:t>
        </w:r>
      </w:hyperlink>
      <w:r w:rsidR="00A92A8B">
        <w:rPr>
          <w:lang w:val="en-US"/>
        </w:rPr>
        <w:t xml:space="preserve"> </w:t>
      </w:r>
      <w:r w:rsidR="00A92A8B">
        <w:t xml:space="preserve">        </w:t>
      </w:r>
      <w:bookmarkStart w:id="0" w:name="_GoBack"/>
      <w:bookmarkEnd w:id="0"/>
      <w:r w:rsidR="00A92A8B">
        <w:t>Презентация</w:t>
      </w:r>
    </w:p>
    <w:sectPr w:rsidR="00F07330" w:rsidRPr="00A92A8B" w:rsidSect="004E00F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0D129C"/>
    <w:multiLevelType w:val="multilevel"/>
    <w:tmpl w:val="575847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AA664EE"/>
    <w:multiLevelType w:val="multilevel"/>
    <w:tmpl w:val="8CAC4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B5903E1"/>
    <w:multiLevelType w:val="multilevel"/>
    <w:tmpl w:val="19A065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C19539B"/>
    <w:multiLevelType w:val="multilevel"/>
    <w:tmpl w:val="2E46A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08F3A06"/>
    <w:multiLevelType w:val="multilevel"/>
    <w:tmpl w:val="4ED6F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9E7"/>
    <w:rsid w:val="004C29E7"/>
    <w:rsid w:val="004E00FC"/>
    <w:rsid w:val="00A92A8B"/>
    <w:rsid w:val="00F073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234D47-9BE0-4A3A-B383-A16849238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92A8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7856084">
      <w:bodyDiv w:val="1"/>
      <w:marLeft w:val="0"/>
      <w:marRight w:val="0"/>
      <w:marTop w:val="0"/>
      <w:marBottom w:val="0"/>
      <w:divBdr>
        <w:top w:val="none" w:sz="0" w:space="0" w:color="auto"/>
        <w:left w:val="none" w:sz="0" w:space="0" w:color="auto"/>
        <w:bottom w:val="none" w:sz="0" w:space="0" w:color="auto"/>
        <w:right w:val="none" w:sz="0" w:space="0" w:color="auto"/>
      </w:divBdr>
    </w:div>
    <w:div w:id="2022510585">
      <w:bodyDiv w:val="1"/>
      <w:marLeft w:val="0"/>
      <w:marRight w:val="0"/>
      <w:marTop w:val="0"/>
      <w:marBottom w:val="0"/>
      <w:divBdr>
        <w:top w:val="none" w:sz="0" w:space="0" w:color="auto"/>
        <w:left w:val="none" w:sz="0" w:space="0" w:color="auto"/>
        <w:bottom w:val="none" w:sz="0" w:space="0" w:color="auto"/>
        <w:right w:val="none" w:sz="0" w:space="0" w:color="auto"/>
      </w:divBdr>
      <w:divsChild>
        <w:div w:id="118227017">
          <w:marLeft w:val="0"/>
          <w:marRight w:val="0"/>
          <w:marTop w:val="0"/>
          <w:marBottom w:val="360"/>
          <w:divBdr>
            <w:top w:val="none" w:sz="0" w:space="0" w:color="auto"/>
            <w:left w:val="none" w:sz="0" w:space="0" w:color="auto"/>
            <w:bottom w:val="none" w:sz="0" w:space="0" w:color="auto"/>
            <w:right w:val="none" w:sz="0" w:space="0" w:color="auto"/>
          </w:divBdr>
          <w:divsChild>
            <w:div w:id="1160730553">
              <w:marLeft w:val="0"/>
              <w:marRight w:val="0"/>
              <w:marTop w:val="0"/>
              <w:marBottom w:val="0"/>
              <w:divBdr>
                <w:top w:val="none" w:sz="0" w:space="0" w:color="auto"/>
                <w:left w:val="none" w:sz="0" w:space="0" w:color="auto"/>
                <w:bottom w:val="none" w:sz="0" w:space="0" w:color="auto"/>
                <w:right w:val="none" w:sz="0" w:space="0" w:color="auto"/>
              </w:divBdr>
              <w:divsChild>
                <w:div w:id="634217027">
                  <w:marLeft w:val="0"/>
                  <w:marRight w:val="0"/>
                  <w:marTop w:val="0"/>
                  <w:marBottom w:val="0"/>
                  <w:divBdr>
                    <w:top w:val="none" w:sz="0" w:space="0" w:color="auto"/>
                    <w:left w:val="none" w:sz="0" w:space="0" w:color="auto"/>
                    <w:bottom w:val="none" w:sz="0" w:space="0" w:color="auto"/>
                    <w:right w:val="none" w:sz="0" w:space="0" w:color="auto"/>
                  </w:divBdr>
                  <w:divsChild>
                    <w:div w:id="101851529">
                      <w:marLeft w:val="0"/>
                      <w:marRight w:val="0"/>
                      <w:marTop w:val="0"/>
                      <w:marBottom w:val="0"/>
                      <w:divBdr>
                        <w:top w:val="none" w:sz="0" w:space="0" w:color="auto"/>
                        <w:left w:val="none" w:sz="0" w:space="0" w:color="auto"/>
                        <w:bottom w:val="none" w:sz="0" w:space="0" w:color="auto"/>
                        <w:right w:val="none" w:sz="0" w:space="0" w:color="auto"/>
                      </w:divBdr>
                      <w:divsChild>
                        <w:div w:id="171423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038087">
          <w:marLeft w:val="0"/>
          <w:marRight w:val="0"/>
          <w:marTop w:val="0"/>
          <w:marBottom w:val="360"/>
          <w:divBdr>
            <w:top w:val="none" w:sz="0" w:space="0" w:color="auto"/>
            <w:left w:val="none" w:sz="0" w:space="0" w:color="auto"/>
            <w:bottom w:val="none" w:sz="0" w:space="0" w:color="auto"/>
            <w:right w:val="none" w:sz="0" w:space="0" w:color="auto"/>
          </w:divBdr>
          <w:divsChild>
            <w:div w:id="808323132">
              <w:marLeft w:val="0"/>
              <w:marRight w:val="0"/>
              <w:marTop w:val="0"/>
              <w:marBottom w:val="0"/>
              <w:divBdr>
                <w:top w:val="none" w:sz="0" w:space="0" w:color="auto"/>
                <w:left w:val="none" w:sz="0" w:space="0" w:color="auto"/>
                <w:bottom w:val="none" w:sz="0" w:space="0" w:color="auto"/>
                <w:right w:val="none" w:sz="0" w:space="0" w:color="auto"/>
              </w:divBdr>
              <w:divsChild>
                <w:div w:id="1832138026">
                  <w:marLeft w:val="0"/>
                  <w:marRight w:val="0"/>
                  <w:marTop w:val="0"/>
                  <w:marBottom w:val="0"/>
                  <w:divBdr>
                    <w:top w:val="none" w:sz="0" w:space="0" w:color="auto"/>
                    <w:left w:val="none" w:sz="0" w:space="0" w:color="auto"/>
                    <w:bottom w:val="none" w:sz="0" w:space="0" w:color="auto"/>
                    <w:right w:val="none" w:sz="0" w:space="0" w:color="auto"/>
                  </w:divBdr>
                  <w:divsChild>
                    <w:div w:id="205330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pt-online.org/570966"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760</Words>
  <Characters>4336</Characters>
  <Application>Microsoft Office Word</Application>
  <DocSecurity>0</DocSecurity>
  <Lines>36</Lines>
  <Paragraphs>10</Paragraphs>
  <ScaleCrop>false</ScaleCrop>
  <Company/>
  <LinksUpToDate>false</LinksUpToDate>
  <CharactersWithSpaces>5086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 №8</dc:creator>
  <cp:keywords/>
  <dc:description/>
  <cp:lastModifiedBy>Школа №8</cp:lastModifiedBy>
  <cp:revision>5</cp:revision>
  <dcterms:created xsi:type="dcterms:W3CDTF">2020-05-14T06:02:00Z</dcterms:created>
  <dcterms:modified xsi:type="dcterms:W3CDTF">2020-05-14T06:15:00Z</dcterms:modified>
</cp:coreProperties>
</file>